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41F8" w14:textId="77777777" w:rsidR="00480BC3" w:rsidRPr="00480BC3" w:rsidRDefault="00480BC3" w:rsidP="00480BC3">
      <w:pPr>
        <w:spacing w:before="225" w:after="225" w:line="240" w:lineRule="auto"/>
        <w:textAlignment w:val="baseline"/>
        <w:outlineLvl w:val="0"/>
        <w:rPr>
          <w:rFonts w:ascii="Roboto" w:eastAsia="Times New Roman" w:hAnsi="Roboto" w:cs="Times New Roman"/>
          <w:color w:val="202123"/>
          <w:kern w:val="36"/>
          <w:sz w:val="48"/>
          <w:szCs w:val="48"/>
          <w:lang w:eastAsia="cs-CZ"/>
        </w:rPr>
      </w:pPr>
      <w:proofErr w:type="spellStart"/>
      <w:r w:rsidRPr="00480BC3">
        <w:rPr>
          <w:rFonts w:ascii="Roboto" w:eastAsia="Times New Roman" w:hAnsi="Roboto" w:cs="Times New Roman"/>
          <w:color w:val="202123"/>
          <w:kern w:val="36"/>
          <w:sz w:val="48"/>
          <w:szCs w:val="48"/>
          <w:lang w:eastAsia="cs-CZ"/>
        </w:rPr>
        <w:t>VOCOlinc</w:t>
      </w:r>
      <w:proofErr w:type="spellEnd"/>
      <w:r w:rsidRPr="00480BC3">
        <w:rPr>
          <w:rFonts w:ascii="Roboto" w:eastAsia="Times New Roman" w:hAnsi="Roboto" w:cs="Times New Roman"/>
          <w:color w:val="202123"/>
          <w:kern w:val="36"/>
          <w:sz w:val="48"/>
          <w:szCs w:val="48"/>
          <w:lang w:eastAsia="cs-CZ"/>
        </w:rPr>
        <w:t xml:space="preserve"> Smart zvlhčovač VH1</w:t>
      </w:r>
    </w:p>
    <w:p w14:paraId="4465CFB0" w14:textId="77777777" w:rsidR="00480BC3" w:rsidRPr="00480BC3" w:rsidRDefault="00480BC3" w:rsidP="00480BC3">
      <w:pPr>
        <w:spacing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t>Popis produktu</w:t>
      </w:r>
    </w:p>
    <w:p w14:paraId="10DD71E0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Smart zvlhčovač a difuzér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MistFlow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je kompatibilní s Apple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Homekit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, Alexa a Google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 xml:space="preserve">Asistent. Produkt lze ovládat hlasem, přes hlasové asistenty, nebo pomocí aplikací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VOCOlinc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a Domácnost (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Home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) několika způsoby prostřednictvím 2,4 GHZ Wi-Fi sítě.</w:t>
      </w:r>
    </w:p>
    <w:p w14:paraId="1A66572C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MistFlow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prosvítí vaši domácnost duhovým spektrem barev, barvu dle Vaší nálady a příležitosti je možné zvolit v aplikaci anebo hlasem. Pomocí automatizací lze načasovat spuštění při příchodu domů, lze zvolit požadovanou vlhkost vzduchu, světelné efekty anebo přiřadit zvlhčovač do svých již existujících scén.</w:t>
      </w:r>
    </w:p>
    <w:p w14:paraId="632B00AF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Zvlhčovač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MistFlow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přispívá k celkové tělesné pohodě, zdraví a kvalitě spánku všech členů domácnosti. Objem nádržky a kapacita zvlhčování dělají z VH1 ideální doplněk do středně velkých místností a kanceláří do </w:t>
      </w:r>
      <w:proofErr w:type="gram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40m2</w:t>
      </w:r>
      <w:proofErr w:type="gram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. Údržba a plnění je díky designu produktu hračkou.</w:t>
      </w:r>
    </w:p>
    <w:p w14:paraId="03C62147" w14:textId="31BB22AF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noProof/>
          <w:color w:val="202123"/>
          <w:sz w:val="23"/>
          <w:szCs w:val="23"/>
          <w:lang w:eastAsia="cs-CZ"/>
        </w:rPr>
        <w:drawing>
          <wp:inline distT="0" distB="0" distL="0" distR="0" wp14:anchorId="5D5922FE" wp14:editId="6BC64E6A">
            <wp:extent cx="4981575" cy="5505450"/>
            <wp:effectExtent l="0" t="0" r="9525" b="0"/>
            <wp:docPr id="4" name="Obrázek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1125"/>
        <w:gridCol w:w="6846"/>
      </w:tblGrid>
      <w:tr w:rsidR="00480BC3" w:rsidRPr="00480BC3" w14:paraId="43557180" w14:textId="77777777" w:rsidTr="00480B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6341" w14:textId="77777777" w:rsidR="00480BC3" w:rsidRPr="00480BC3" w:rsidRDefault="00480BC3" w:rsidP="00480BC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792DF" w14:textId="77777777" w:rsidR="00480BC3" w:rsidRPr="00480BC3" w:rsidRDefault="00480BC3" w:rsidP="00480BC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Mlha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6230" w14:textId="77777777" w:rsidR="00480BC3" w:rsidRPr="00480BC3" w:rsidRDefault="00480BC3" w:rsidP="00480BC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Jemným dotykem nastavíte intenzitu proudění mlhy (vysoká / nízká)</w:t>
            </w: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Dlouhým stisknutím nastavíte časovač (</w:t>
            </w:r>
            <w:proofErr w:type="gramStart"/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2h</w:t>
            </w:r>
            <w:proofErr w:type="gramEnd"/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 xml:space="preserve"> / 4h/ 6h)</w:t>
            </w:r>
          </w:p>
        </w:tc>
      </w:tr>
      <w:tr w:rsidR="00480BC3" w:rsidRPr="00480BC3" w14:paraId="5D6B771E" w14:textId="77777777" w:rsidTr="00480B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1FD5" w14:textId="77777777" w:rsidR="00480BC3" w:rsidRPr="00480BC3" w:rsidRDefault="00480BC3" w:rsidP="00480BC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2012C" w14:textId="77777777" w:rsidR="00480BC3" w:rsidRPr="00480BC3" w:rsidRDefault="00480BC3" w:rsidP="00480BC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Podsvícení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3EA2C" w14:textId="77777777" w:rsidR="00480BC3" w:rsidRPr="00480BC3" w:rsidRDefault="00480BC3" w:rsidP="00480BC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t>Jemným dotykem zapnete / vypnete podsvícení.</w:t>
            </w:r>
            <w:r w:rsidRPr="00480BC3"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  <w:br/>
              <w:t>Dlouhým stisknutím změníte barvu</w:t>
            </w:r>
          </w:p>
        </w:tc>
      </w:tr>
    </w:tbl>
    <w:p w14:paraId="7EC5B1A1" w14:textId="072BF570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noProof/>
          <w:color w:val="202123"/>
          <w:sz w:val="23"/>
          <w:szCs w:val="23"/>
          <w:lang w:eastAsia="cs-CZ"/>
        </w:rPr>
        <w:drawing>
          <wp:inline distT="0" distB="0" distL="0" distR="0" wp14:anchorId="3FA05F63" wp14:editId="2BEB9125">
            <wp:extent cx="4762500" cy="6334125"/>
            <wp:effectExtent l="0" t="0" r="0" b="9525"/>
            <wp:docPr id="3" name="Obrázek 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77BC" w14:textId="0AFC5D39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noProof/>
          <w:color w:val="202123"/>
          <w:sz w:val="23"/>
          <w:szCs w:val="23"/>
          <w:lang w:eastAsia="cs-CZ"/>
        </w:rPr>
        <w:lastRenderedPageBreak/>
        <w:drawing>
          <wp:inline distT="0" distB="0" distL="0" distR="0" wp14:anchorId="06782F23" wp14:editId="743AB345">
            <wp:extent cx="4762500" cy="6334125"/>
            <wp:effectExtent l="0" t="0" r="0" b="9525"/>
            <wp:docPr id="2" name="Obrázek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1FB9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t>Obnovení továrního nastavení</w:t>
      </w:r>
    </w:p>
    <w:p w14:paraId="702FA711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Současně stiskněte a podržte tlačítka LIGHT a MIST (tlačítka pro regulaci chladivé mlhy a podsvícení) po dobu 10 vteřin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 xml:space="preserve">až do doby, dokud nezačne podsvícení blikat a posléze se nerozsvítí. Zařízení je nyní v párovací módu. Postupujte podle instrukcí k přidání zařízení do aplikace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VOCOlinc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anebo Domácnost (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Home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). K procesu párování je nutné využívat Wi-Fi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na frekvenci 2,4 GHz.</w:t>
      </w:r>
    </w:p>
    <w:p w14:paraId="6F29189E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t>Balení obsahuje:</w:t>
      </w:r>
    </w:p>
    <w:p w14:paraId="16A25B1D" w14:textId="77777777" w:rsidR="00480BC3" w:rsidRPr="00480BC3" w:rsidRDefault="00480BC3" w:rsidP="00480BC3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zvlhčovač vzduchu VH1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MistFlow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Smart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Humidifier</w:t>
      </w:r>
      <w:proofErr w:type="spellEnd"/>
    </w:p>
    <w:p w14:paraId="6D8E28CC" w14:textId="77777777" w:rsidR="00480BC3" w:rsidRPr="00480BC3" w:rsidRDefault="00480BC3" w:rsidP="00480BC3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uživatelský manuál</w:t>
      </w:r>
    </w:p>
    <w:p w14:paraId="01BFFBF8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lastRenderedPageBreak/>
        <w:t>Technické parametry</w:t>
      </w:r>
    </w:p>
    <w:p w14:paraId="3D321543" w14:textId="2F7B5EC1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noProof/>
          <w:color w:val="202123"/>
          <w:sz w:val="23"/>
          <w:szCs w:val="23"/>
          <w:lang w:eastAsia="cs-CZ"/>
        </w:rPr>
        <w:drawing>
          <wp:inline distT="0" distB="0" distL="0" distR="0" wp14:anchorId="4BB500D8" wp14:editId="2BDF4589">
            <wp:extent cx="5760720" cy="3970020"/>
            <wp:effectExtent l="0" t="0" r="0" b="0"/>
            <wp:docPr id="1" name="Obrázek 1" descr="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7FB6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t>Aktualizace firmware</w:t>
      </w:r>
    </w:p>
    <w:p w14:paraId="083E47D5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Za účelem co nejlepšího uživatelského zážitku doporučujeme provádět aktualizace firmware u všech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VOCOlinc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zařízení vždy, když jsou aktualizace dostupné.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Pro aktualizaci postupujte následovně: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 xml:space="preserve">Otevřete aplikaci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VOCOlinc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Dlouze podržte ikonu zařízení pro vstup na hlavní stránku produktu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Vyhledejte "Aktualizaci firmwaru" a po zobrazení výzvy klepněte na "Aktualizovat".</w:t>
      </w:r>
    </w:p>
    <w:p w14:paraId="58565A45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* Aplikace nabídne aktualizaci pouze pro zařízení, která jsou aktuálně v dosahu a je pro ně k dispozici aktualizace firmwaru.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 xml:space="preserve">* Je důležité nechat aplikaci </w:t>
      </w:r>
      <w:proofErr w:type="spell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VOCOlinc</w:t>
      </w:r>
      <w:proofErr w:type="spell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spuštěnou, dokud nedokončí aktualizaci zařízení.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 xml:space="preserve">NEMINIMALIZUJTE ani nezavírejte </w:t>
      </w:r>
      <w:proofErr w:type="gramStart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aplikaci</w:t>
      </w:r>
      <w:proofErr w:type="gramEnd"/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 xml:space="preserve"> dokud nepřijde k úspěšnému dokončení aktualizace.</w:t>
      </w:r>
    </w:p>
    <w:p w14:paraId="03D1E322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t>Upozornění</w:t>
      </w:r>
    </w:p>
    <w:p w14:paraId="26034F91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• Množství a intenzita vytvářené mlhy se liší podle typu vody, množství vody, vlhkosti, teploty a proudů vzduchu.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Proto by jemné odlišnosti v intenzitě neměly být považovány za chybu.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• Doporučujeme používat pouze 100% přírodní, ve vodě rozpustné éterické oleje. Jiné oleje, které obsahují chemické přísady, příchutě nebo nečistoty mohou způsobit poškození zařízení.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Před výměnou za jiný éterický olej nejprve vyčistěte nádržku na vodu.</w:t>
      </w:r>
    </w:p>
    <w:p w14:paraId="68103AB3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lastRenderedPageBreak/>
        <w:t>Únik vody</w:t>
      </w:r>
    </w:p>
    <w:p w14:paraId="51A8DABD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V případě převrácení zařízení během používání postupujte podle uvedených pokynů, tak, aby nedošlo k poškození zařízení: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1. Odpojte zařízení a sejměte kryt.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2. Vylijte veškerou zbývající vodu z nádržky na vodu.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3. Jemně vytřepejte vodu a poté zařízení nechejte důkladně oschnout po dobu nejméně 24 hodin.</w:t>
      </w:r>
    </w:p>
    <w:p w14:paraId="55DC6C36" w14:textId="77777777" w:rsidR="00480BC3" w:rsidRPr="00480BC3" w:rsidRDefault="00480BC3" w:rsidP="00480BC3">
      <w:pPr>
        <w:spacing w:before="225" w:after="0" w:line="240" w:lineRule="auto"/>
        <w:textAlignment w:val="baseline"/>
        <w:outlineLvl w:val="2"/>
        <w:rPr>
          <w:rFonts w:ascii="Roboto" w:eastAsia="Times New Roman" w:hAnsi="Roboto" w:cs="Arial"/>
          <w:color w:val="202123"/>
          <w:sz w:val="32"/>
          <w:szCs w:val="32"/>
          <w:lang w:eastAsia="cs-CZ"/>
        </w:rPr>
      </w:pPr>
      <w:r w:rsidRPr="00480BC3">
        <w:rPr>
          <w:rFonts w:ascii="Roboto" w:eastAsia="Times New Roman" w:hAnsi="Roboto" w:cs="Arial"/>
          <w:color w:val="202123"/>
          <w:sz w:val="32"/>
          <w:szCs w:val="32"/>
          <w:lang w:eastAsia="cs-CZ"/>
        </w:rPr>
        <w:t>Údržba</w:t>
      </w:r>
    </w:p>
    <w:p w14:paraId="04302E82" w14:textId="77777777" w:rsidR="00480BC3" w:rsidRPr="00480BC3" w:rsidRDefault="00480BC3" w:rsidP="00480BC3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123"/>
          <w:sz w:val="23"/>
          <w:szCs w:val="23"/>
          <w:lang w:eastAsia="cs-CZ"/>
        </w:rPr>
      </w:pP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t>Po nepřetržitém cyklu, nebo po 3–5 dnech používání zařízení vyčistěte podle pokynů níže: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1. Odpojte zařízení a sejměte kryt.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2. Vylijte zbývající vodu z nádržky.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3. Vyčistěte zařízení teplou vodou (přidejte několik kapek čisticího prostředku na nádobí) a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poté jej jemně otřete suchým hadříkem.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4. Nepoužívejte kyselé nebo enzymové čisticí prostředky, protože může dojít k uvolňování nebezpečných látek při opětovném spuštění zařízení anebo k poruše.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Ujistěte se, že používáte šetrný čistící prostředek.</w:t>
      </w:r>
      <w:r w:rsidRPr="00480BC3">
        <w:rPr>
          <w:rFonts w:ascii="inherit" w:eastAsia="Times New Roman" w:hAnsi="inherit" w:cs="Arial"/>
          <w:color w:val="202123"/>
          <w:sz w:val="23"/>
          <w:szCs w:val="23"/>
          <w:lang w:eastAsia="cs-CZ"/>
        </w:rPr>
        <w:br/>
        <w:t>5. Pokud zvlhčovač delší dobu nepoužíváte, vypusťte vodu z nádrže.</w:t>
      </w:r>
    </w:p>
    <w:p w14:paraId="37FC4D32" w14:textId="77777777" w:rsidR="00D24368" w:rsidRDefault="00D24368"/>
    <w:sectPr w:rsidR="00D2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F3D6F"/>
    <w:multiLevelType w:val="multilevel"/>
    <w:tmpl w:val="0AA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C3"/>
    <w:rsid w:val="00480BC3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06A9"/>
  <w15:chartTrackingRefBased/>
  <w15:docId w15:val="{39AC1151-2F45-49FC-9401-9B94C5D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0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B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0B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2020-11-13T11:31:00Z</dcterms:created>
  <dcterms:modified xsi:type="dcterms:W3CDTF">2020-11-13T11:32:00Z</dcterms:modified>
</cp:coreProperties>
</file>