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AA" w:rsidRPr="00601E43" w:rsidRDefault="00381DF6" w:rsidP="00601E43">
      <w:pPr>
        <w:spacing w:after="0" w:line="240" w:lineRule="auto"/>
        <w:rPr>
          <w:b/>
          <w:lang w:val="cs-CZ"/>
        </w:rPr>
      </w:pPr>
      <w:r w:rsidRPr="00601E43">
        <w:rPr>
          <w:b/>
          <w:lang w:val="cs-CZ"/>
        </w:rPr>
        <w:t>Tefal představuje nádobí s i bez Thermospotu</w:t>
      </w:r>
      <w:r w:rsidR="00303D4A">
        <w:rPr>
          <w:b/>
          <w:lang w:val="cs-CZ"/>
        </w:rPr>
        <w:t>.</w:t>
      </w:r>
    </w:p>
    <w:p w:rsidR="00381DF6" w:rsidRPr="00601E43" w:rsidRDefault="00381DF6" w:rsidP="00601E43">
      <w:pPr>
        <w:spacing w:after="0" w:line="240" w:lineRule="auto"/>
        <w:rPr>
          <w:b/>
          <w:sz w:val="30"/>
          <w:szCs w:val="30"/>
          <w:lang w:val="cs-CZ"/>
        </w:rPr>
      </w:pPr>
      <w:r w:rsidRPr="00601E43">
        <w:rPr>
          <w:b/>
          <w:sz w:val="30"/>
          <w:szCs w:val="30"/>
          <w:lang w:val="cs-CZ"/>
        </w:rPr>
        <w:t xml:space="preserve">Thermo-Spot </w:t>
      </w:r>
      <w:r w:rsidR="00303D4A">
        <w:rPr>
          <w:b/>
          <w:sz w:val="30"/>
          <w:szCs w:val="30"/>
          <w:vertAlign w:val="superscript"/>
          <w:lang w:val="cs-CZ"/>
        </w:rPr>
        <w:sym w:font="Symbol" w:char="F0E2"/>
      </w:r>
    </w:p>
    <w:p w:rsidR="00381DF6" w:rsidRDefault="00381DF6" w:rsidP="00601E43">
      <w:pPr>
        <w:spacing w:after="0" w:line="240" w:lineRule="auto"/>
        <w:rPr>
          <w:lang w:val="cs-CZ"/>
        </w:rPr>
      </w:pPr>
      <w:r>
        <w:rPr>
          <w:lang w:val="cs-CZ"/>
        </w:rPr>
        <w:t>Ukáže, kdy je vaše pánev perfektně předehřátá, pro uchování chuti vašeho jídla.</w:t>
      </w:r>
    </w:p>
    <w:p w:rsidR="00601E43" w:rsidRDefault="00601E43" w:rsidP="00601E43">
      <w:pPr>
        <w:spacing w:after="0" w:line="240" w:lineRule="auto"/>
        <w:rPr>
          <w:lang w:val="cs-CZ"/>
        </w:rPr>
      </w:pPr>
    </w:p>
    <w:p w:rsidR="00381DF6" w:rsidRDefault="00381DF6" w:rsidP="00601E43">
      <w:pPr>
        <w:spacing w:after="0" w:line="240" w:lineRule="auto"/>
        <w:rPr>
          <w:lang w:val="cs-CZ"/>
        </w:rPr>
      </w:pPr>
      <w:r>
        <w:rPr>
          <w:lang w:val="cs-CZ"/>
        </w:rPr>
        <w:t xml:space="preserve">Jakmile se terč zbarví do plné červené a vzor </w:t>
      </w:r>
      <w:r w:rsidRPr="00303D4A">
        <w:rPr>
          <w:b/>
          <w:lang w:val="cs-CZ"/>
        </w:rPr>
        <w:t>Thermo-Spot</w:t>
      </w:r>
      <w:r w:rsidR="00303D4A" w:rsidRPr="00A472E9">
        <w:rPr>
          <w:b/>
          <w:sz w:val="20"/>
          <w:szCs w:val="20"/>
          <w:lang w:val="cs-CZ"/>
        </w:rPr>
        <w:sym w:font="Symbol" w:char="F0E2"/>
      </w:r>
      <w:r>
        <w:rPr>
          <w:lang w:val="cs-CZ"/>
        </w:rPr>
        <w:t xml:space="preserve"> zmizí, je pánev zahřátá na optimální teplotu a připravená ke smažení. Technologie </w:t>
      </w:r>
      <w:r w:rsidRPr="00303D4A">
        <w:rPr>
          <w:b/>
          <w:lang w:val="cs-CZ"/>
        </w:rPr>
        <w:t>Thermo-Spot</w:t>
      </w:r>
      <w:r w:rsidR="00303D4A" w:rsidRPr="00A472E9">
        <w:rPr>
          <w:b/>
          <w:sz w:val="20"/>
          <w:szCs w:val="20"/>
          <w:lang w:val="cs-CZ"/>
        </w:rPr>
        <w:sym w:font="Symbol" w:char="F0E2"/>
      </w:r>
      <w:r>
        <w:rPr>
          <w:lang w:val="cs-CZ"/>
        </w:rPr>
        <w:t xml:space="preserve"> chrání vaši pánev před přehřátím a tím i uchovává její nepřilnavé vlastnosti.</w:t>
      </w:r>
    </w:p>
    <w:p w:rsidR="00381DF6" w:rsidRDefault="00381DF6" w:rsidP="00601E43">
      <w:pPr>
        <w:spacing w:after="0" w:line="240" w:lineRule="auto"/>
        <w:rPr>
          <w:lang w:val="cs-CZ"/>
        </w:rPr>
      </w:pPr>
    </w:p>
    <w:p w:rsidR="00381DF6" w:rsidRPr="00601E43" w:rsidRDefault="00381DF6" w:rsidP="00601E43">
      <w:pPr>
        <w:spacing w:after="0" w:line="240" w:lineRule="auto"/>
        <w:rPr>
          <w:b/>
          <w:lang w:val="cs-CZ"/>
        </w:rPr>
      </w:pPr>
      <w:r w:rsidRPr="00601E43">
        <w:rPr>
          <w:b/>
          <w:lang w:val="cs-CZ"/>
        </w:rPr>
        <w:t>Záruka</w:t>
      </w:r>
    </w:p>
    <w:p w:rsidR="00381DF6" w:rsidRDefault="00381DF6" w:rsidP="00601E43">
      <w:pPr>
        <w:spacing w:after="0" w:line="240" w:lineRule="auto"/>
        <w:rPr>
          <w:lang w:val="cs-CZ"/>
        </w:rPr>
      </w:pPr>
      <w:r>
        <w:rPr>
          <w:lang w:val="cs-CZ"/>
        </w:rPr>
        <w:t xml:space="preserve">Tefal poskytuje záruku na výrobní vady tohoto </w:t>
      </w:r>
      <w:r w:rsidR="00A472E9">
        <w:rPr>
          <w:lang w:val="cs-CZ"/>
        </w:rPr>
        <w:t xml:space="preserve">produktu </w:t>
      </w:r>
      <w:r>
        <w:rPr>
          <w:lang w:val="cs-CZ"/>
        </w:rPr>
        <w:t xml:space="preserve">24 měsíců </w:t>
      </w:r>
      <w:r w:rsidR="00303D4A">
        <w:rPr>
          <w:lang w:val="cs-CZ"/>
        </w:rPr>
        <w:t>počínaje</w:t>
      </w:r>
      <w:r>
        <w:rPr>
          <w:lang w:val="cs-CZ"/>
        </w:rPr>
        <w:t xml:space="preserve"> datem </w:t>
      </w:r>
      <w:r w:rsidR="00303D4A">
        <w:rPr>
          <w:lang w:val="cs-CZ"/>
        </w:rPr>
        <w:t>nákupu</w:t>
      </w:r>
      <w:r>
        <w:rPr>
          <w:lang w:val="cs-CZ"/>
        </w:rPr>
        <w:t xml:space="preserve">. Záruka se nevztahuje na závady vzniklé nesprávným použitím (např. zahřívání na vysoké teploty, které vyvolává deformaci dna), nárazem, pádem nebo komerčním </w:t>
      </w:r>
      <w:r w:rsidR="00303D4A">
        <w:rPr>
          <w:lang w:val="cs-CZ"/>
        </w:rPr>
        <w:t>využitím</w:t>
      </w:r>
      <w:r>
        <w:rPr>
          <w:lang w:val="cs-CZ"/>
        </w:rPr>
        <w:t xml:space="preserve"> výrobku Také nezahrnuje skvrny, vyblednutí a poškrábání vnitřku nebo vnějšku výrobku.</w:t>
      </w:r>
    </w:p>
    <w:p w:rsidR="00381DF6" w:rsidRDefault="00381DF6" w:rsidP="00601E43">
      <w:pPr>
        <w:spacing w:after="0" w:line="240" w:lineRule="auto"/>
        <w:rPr>
          <w:lang w:val="cs-CZ"/>
        </w:rPr>
      </w:pPr>
      <w:r>
        <w:rPr>
          <w:lang w:val="cs-CZ"/>
        </w:rPr>
        <w:t>Tefal zaručuje, že nepřilnavá vrstva odpovídá nařízením o materiálech přicházejících do kontaktu s potravinami.</w:t>
      </w:r>
    </w:p>
    <w:p w:rsidR="00381DF6" w:rsidRPr="00601E43" w:rsidRDefault="00381DF6" w:rsidP="00601E43">
      <w:pPr>
        <w:spacing w:after="0" w:line="240" w:lineRule="auto"/>
        <w:rPr>
          <w:b/>
          <w:lang w:val="cs-CZ"/>
        </w:rPr>
      </w:pPr>
    </w:p>
    <w:p w:rsidR="00381DF6" w:rsidRPr="00601E43" w:rsidRDefault="00381DF6" w:rsidP="00601E43">
      <w:pPr>
        <w:spacing w:after="0" w:line="240" w:lineRule="auto"/>
        <w:rPr>
          <w:b/>
          <w:lang w:val="cs-CZ"/>
        </w:rPr>
      </w:pPr>
      <w:r w:rsidRPr="00601E43">
        <w:rPr>
          <w:b/>
          <w:lang w:val="cs-CZ"/>
        </w:rPr>
        <w:t>Návod k používání</w:t>
      </w:r>
    </w:p>
    <w:p w:rsidR="00381DF6" w:rsidRDefault="00381DF6" w:rsidP="00601E43">
      <w:pPr>
        <w:spacing w:after="0" w:line="240" w:lineRule="auto"/>
        <w:rPr>
          <w:lang w:val="cs-CZ"/>
        </w:rPr>
      </w:pPr>
      <w:r>
        <w:rPr>
          <w:lang w:val="cs-CZ"/>
        </w:rPr>
        <w:t xml:space="preserve">Před prvním použitím omyjte povrch výrobku a </w:t>
      </w:r>
      <w:r w:rsidR="00303D4A">
        <w:rPr>
          <w:lang w:val="cs-CZ"/>
        </w:rPr>
        <w:t>lehce</w:t>
      </w:r>
      <w:r>
        <w:rPr>
          <w:lang w:val="cs-CZ"/>
        </w:rPr>
        <w:t xml:space="preserve"> jej potřete olejem.</w:t>
      </w:r>
    </w:p>
    <w:p w:rsidR="00381DF6" w:rsidRDefault="00381DF6" w:rsidP="00601E43">
      <w:pPr>
        <w:spacing w:after="0" w:line="240" w:lineRule="auto"/>
        <w:rPr>
          <w:lang w:val="cs-CZ"/>
        </w:rPr>
      </w:pPr>
    </w:p>
    <w:p w:rsidR="00381DF6" w:rsidRPr="00601E43" w:rsidRDefault="00381DF6" w:rsidP="00601E43">
      <w:pPr>
        <w:pStyle w:val="ListParagraph"/>
        <w:numPr>
          <w:ilvl w:val="0"/>
          <w:numId w:val="2"/>
        </w:numPr>
        <w:spacing w:after="0" w:line="240" w:lineRule="auto"/>
        <w:rPr>
          <w:lang w:val="cs-CZ"/>
        </w:rPr>
      </w:pPr>
      <w:r w:rsidRPr="00601E43">
        <w:rPr>
          <w:lang w:val="cs-CZ"/>
        </w:rPr>
        <w:t>Pokyny pro uchování nepřilnavých vlastností povrchu výrobku:</w:t>
      </w:r>
    </w:p>
    <w:p w:rsidR="00381DF6" w:rsidRDefault="00381DF6" w:rsidP="00601E43">
      <w:pPr>
        <w:spacing w:after="0" w:line="240" w:lineRule="auto"/>
        <w:rPr>
          <w:lang w:val="cs-CZ"/>
        </w:rPr>
      </w:pPr>
    </w:p>
    <w:p w:rsidR="00381DF6" w:rsidRDefault="00A472E9" w:rsidP="00601E43">
      <w:pPr>
        <w:pStyle w:val="ListParagraph"/>
        <w:numPr>
          <w:ilvl w:val="0"/>
          <w:numId w:val="1"/>
        </w:numPr>
        <w:spacing w:after="0" w:line="240" w:lineRule="auto"/>
        <w:rPr>
          <w:lang w:val="cs-CZ"/>
        </w:rPr>
      </w:pPr>
      <w:r>
        <w:rPr>
          <w:lang w:val="cs-CZ"/>
        </w:rPr>
        <w:t>n</w:t>
      </w:r>
      <w:r w:rsidR="00381DF6">
        <w:rPr>
          <w:lang w:val="cs-CZ"/>
        </w:rPr>
        <w:t>ezahřívejte prázdnou pánev,</w:t>
      </w:r>
    </w:p>
    <w:p w:rsidR="00381DF6" w:rsidRDefault="00A472E9" w:rsidP="00601E43">
      <w:pPr>
        <w:pStyle w:val="ListParagraph"/>
        <w:numPr>
          <w:ilvl w:val="0"/>
          <w:numId w:val="1"/>
        </w:numPr>
        <w:spacing w:after="0" w:line="240" w:lineRule="auto"/>
        <w:rPr>
          <w:lang w:val="cs-CZ"/>
        </w:rPr>
      </w:pPr>
      <w:r>
        <w:rPr>
          <w:lang w:val="cs-CZ"/>
        </w:rPr>
        <w:t>p</w:t>
      </w:r>
      <w:r w:rsidR="00381DF6">
        <w:rPr>
          <w:lang w:val="cs-CZ"/>
        </w:rPr>
        <w:t xml:space="preserve">ro </w:t>
      </w:r>
      <w:r>
        <w:rPr>
          <w:lang w:val="cs-CZ"/>
        </w:rPr>
        <w:t>zachování výkonu</w:t>
      </w:r>
      <w:r w:rsidR="00381DF6">
        <w:rPr>
          <w:lang w:val="cs-CZ"/>
        </w:rPr>
        <w:t xml:space="preserve"> vaší indukční pánve ji nezahřívejte bez potravin a na nejvyšší teplotu: můžete poškodit vlastnosti nepřilnavého povrchu nebo narušit spodní část,</w:t>
      </w:r>
    </w:p>
    <w:p w:rsidR="00381DF6" w:rsidRDefault="00A472E9" w:rsidP="00601E43">
      <w:pPr>
        <w:pStyle w:val="ListParagraph"/>
        <w:numPr>
          <w:ilvl w:val="0"/>
          <w:numId w:val="1"/>
        </w:numPr>
        <w:spacing w:after="0" w:line="240" w:lineRule="auto"/>
        <w:rPr>
          <w:lang w:val="cs-CZ"/>
        </w:rPr>
      </w:pPr>
      <w:r>
        <w:rPr>
          <w:lang w:val="cs-CZ"/>
        </w:rPr>
        <w:t>z</w:t>
      </w:r>
      <w:r w:rsidR="00381DF6">
        <w:rPr>
          <w:lang w:val="cs-CZ"/>
        </w:rPr>
        <w:t>abraňte připálení tučných jídel na uhel,</w:t>
      </w:r>
    </w:p>
    <w:p w:rsidR="00381DF6" w:rsidRDefault="00A472E9" w:rsidP="00601E43">
      <w:pPr>
        <w:pStyle w:val="ListParagraph"/>
        <w:numPr>
          <w:ilvl w:val="0"/>
          <w:numId w:val="1"/>
        </w:numPr>
        <w:spacing w:after="0" w:line="240" w:lineRule="auto"/>
        <w:rPr>
          <w:lang w:val="cs-CZ"/>
        </w:rPr>
      </w:pPr>
      <w:r>
        <w:rPr>
          <w:lang w:val="cs-CZ"/>
        </w:rPr>
        <w:t>p</w:t>
      </w:r>
      <w:r w:rsidR="00303D4A">
        <w:rPr>
          <w:lang w:val="cs-CZ"/>
        </w:rPr>
        <w:t xml:space="preserve">ři přípravě pokrmu lze používat většinu kuchyňského náčiní z kovu, s výjimkou nožů, šlehače a pomůcek s ostrými hranami. </w:t>
      </w:r>
      <w:r w:rsidR="00381DF6">
        <w:rPr>
          <w:lang w:val="cs-CZ"/>
        </w:rPr>
        <w:t>Pokrm nikdy neporcujte nožem přímo na dně nádoby s nepřilnavou vrstvou. Lehká škrábnutí a oděrky vzniklé používáním nenaruší nepřilnavé vlastnosti povrchu výrobku.</w:t>
      </w:r>
    </w:p>
    <w:p w:rsidR="00601E43" w:rsidRDefault="00601E43" w:rsidP="00601E43">
      <w:pPr>
        <w:pStyle w:val="ListParagraph"/>
        <w:spacing w:after="0" w:line="240" w:lineRule="auto"/>
        <w:rPr>
          <w:lang w:val="cs-CZ"/>
        </w:rPr>
      </w:pPr>
    </w:p>
    <w:p w:rsidR="00381DF6" w:rsidRDefault="00381DF6" w:rsidP="00601E43">
      <w:pPr>
        <w:pStyle w:val="ListParagraph"/>
        <w:numPr>
          <w:ilvl w:val="0"/>
          <w:numId w:val="2"/>
        </w:numPr>
        <w:spacing w:after="0" w:line="240" w:lineRule="auto"/>
        <w:rPr>
          <w:lang w:val="cs-CZ"/>
        </w:rPr>
      </w:pPr>
      <w:r w:rsidRPr="00601E43">
        <w:rPr>
          <w:lang w:val="cs-CZ"/>
        </w:rPr>
        <w:t>Čištění:</w:t>
      </w:r>
    </w:p>
    <w:p w:rsidR="00601E43" w:rsidRPr="00601E43" w:rsidRDefault="00601E43" w:rsidP="00601E43">
      <w:pPr>
        <w:pStyle w:val="ListParagraph"/>
        <w:spacing w:after="0" w:line="240" w:lineRule="auto"/>
        <w:rPr>
          <w:lang w:val="cs-CZ"/>
        </w:rPr>
      </w:pPr>
    </w:p>
    <w:p w:rsidR="00381DF6" w:rsidRDefault="00A472E9" w:rsidP="00601E43">
      <w:pPr>
        <w:pStyle w:val="ListParagraph"/>
        <w:numPr>
          <w:ilvl w:val="0"/>
          <w:numId w:val="1"/>
        </w:numPr>
        <w:spacing w:after="0" w:line="240" w:lineRule="auto"/>
        <w:rPr>
          <w:lang w:val="cs-CZ"/>
        </w:rPr>
      </w:pPr>
      <w:r>
        <w:rPr>
          <w:lang w:val="cs-CZ"/>
        </w:rPr>
        <w:t>n</w:t>
      </w:r>
      <w:r w:rsidR="00381DF6">
        <w:rPr>
          <w:lang w:val="cs-CZ"/>
        </w:rPr>
        <w:t xml:space="preserve">ádobu s nepřilnavým povrchem omyjte zvenčí i zevnitř houbičkou a teplou vodou s tekutým čisticím prostředkem (práškové čisticí prostředky a kovové drátěnky se nedoporučují), </w:t>
      </w:r>
    </w:p>
    <w:p w:rsidR="00381DF6" w:rsidRPr="00A472E9" w:rsidRDefault="00A472E9" w:rsidP="00A472E9">
      <w:pPr>
        <w:pStyle w:val="ListParagraph"/>
        <w:numPr>
          <w:ilvl w:val="0"/>
          <w:numId w:val="1"/>
        </w:numPr>
        <w:spacing w:after="0" w:line="240" w:lineRule="auto"/>
        <w:rPr>
          <w:lang w:val="cs-CZ"/>
        </w:rPr>
      </w:pPr>
      <w:r>
        <w:rPr>
          <w:lang w:val="cs-CZ"/>
        </w:rPr>
        <w:t>p</w:t>
      </w:r>
      <w:r w:rsidR="00303D4A">
        <w:rPr>
          <w:lang w:val="cs-CZ"/>
        </w:rPr>
        <w:t>ři umívání v myčce může vnější povrch vyblednout díky používání agresivních čisticích prostředků,</w:t>
      </w:r>
      <w:r>
        <w:rPr>
          <w:lang w:val="cs-CZ"/>
        </w:rPr>
        <w:t xml:space="preserve"> n</w:t>
      </w:r>
      <w:r w:rsidR="00381DF6" w:rsidRPr="00A472E9">
        <w:rPr>
          <w:lang w:val="cs-CZ"/>
        </w:rPr>
        <w:t xml:space="preserve">aše </w:t>
      </w:r>
      <w:r w:rsidR="00303D4A" w:rsidRPr="00A472E9">
        <w:rPr>
          <w:lang w:val="cs-CZ"/>
        </w:rPr>
        <w:t>záruky</w:t>
      </w:r>
      <w:r w:rsidR="00381DF6" w:rsidRPr="00A472E9">
        <w:rPr>
          <w:lang w:val="cs-CZ"/>
        </w:rPr>
        <w:t xml:space="preserve"> se na toto nevztahují</w:t>
      </w:r>
      <w:r>
        <w:rPr>
          <w:lang w:val="cs-CZ"/>
        </w:rPr>
        <w:t>,</w:t>
      </w:r>
    </w:p>
    <w:p w:rsidR="00381DF6" w:rsidRDefault="00A472E9" w:rsidP="00601E43">
      <w:pPr>
        <w:pStyle w:val="ListParagraph"/>
        <w:numPr>
          <w:ilvl w:val="0"/>
          <w:numId w:val="1"/>
        </w:numPr>
        <w:spacing w:after="0" w:line="240" w:lineRule="auto"/>
        <w:rPr>
          <w:lang w:val="cs-CZ"/>
        </w:rPr>
      </w:pPr>
      <w:r>
        <w:rPr>
          <w:lang w:val="cs-CZ"/>
        </w:rPr>
        <w:t>s</w:t>
      </w:r>
      <w:r w:rsidR="00381DF6">
        <w:rPr>
          <w:lang w:val="cs-CZ"/>
        </w:rPr>
        <w:t xml:space="preserve">podek vaší indukční pánve osušte do sucha po každém mytí. Případný výskyt světle modré nebo oranžové barvy je přirozený, není nebezpečný a může být odstraněn přípravkem na mytí nádobí, </w:t>
      </w:r>
      <w:r w:rsidR="00303D4A">
        <w:rPr>
          <w:lang w:val="cs-CZ"/>
        </w:rPr>
        <w:t>čisticím</w:t>
      </w:r>
      <w:r w:rsidR="00381DF6">
        <w:rPr>
          <w:lang w:val="cs-CZ"/>
        </w:rPr>
        <w:t xml:space="preserve"> prostředkem na nerez, citronem nebo octem. Drsnou stranu mycí houbičky doporučujeme použít pouze k mytí spodku pánve.</w:t>
      </w:r>
    </w:p>
    <w:p w:rsidR="00601E43" w:rsidRDefault="00601E43" w:rsidP="00601E43">
      <w:pPr>
        <w:spacing w:after="0" w:line="240" w:lineRule="auto"/>
        <w:rPr>
          <w:lang w:val="cs-CZ"/>
        </w:rPr>
      </w:pPr>
    </w:p>
    <w:p w:rsidR="00381DF6" w:rsidRDefault="00381DF6" w:rsidP="00601E43">
      <w:pPr>
        <w:spacing w:after="0" w:line="240" w:lineRule="auto"/>
        <w:rPr>
          <w:b/>
          <w:lang w:val="cs-CZ"/>
        </w:rPr>
      </w:pPr>
      <w:r w:rsidRPr="00601E43">
        <w:rPr>
          <w:b/>
          <w:lang w:val="cs-CZ"/>
        </w:rPr>
        <w:t>Upozornění!</w:t>
      </w:r>
    </w:p>
    <w:p w:rsidR="00381DF6" w:rsidRDefault="00381DF6" w:rsidP="00601E43">
      <w:pPr>
        <w:spacing w:after="0" w:line="240" w:lineRule="auto"/>
        <w:rPr>
          <w:lang w:val="cs-CZ"/>
        </w:rPr>
      </w:pPr>
      <w:r>
        <w:rPr>
          <w:lang w:val="cs-CZ"/>
        </w:rPr>
        <w:t>Nedoporučujeme umývat vaše pánve a hrnce v myčce na nádobí, protože používané mycí prostředky (zejména tablety</w:t>
      </w:r>
      <w:r w:rsidR="00A472E9">
        <w:rPr>
          <w:lang w:val="cs-CZ"/>
        </w:rPr>
        <w:t>)</w:t>
      </w:r>
      <w:r>
        <w:rPr>
          <w:lang w:val="cs-CZ"/>
        </w:rPr>
        <w:t xml:space="preserve"> jsou velmi agresivní a mohly by poškodit hliníkové části nádobí.</w:t>
      </w:r>
    </w:p>
    <w:p w:rsidR="00381DF6" w:rsidRDefault="00381DF6" w:rsidP="00601E43">
      <w:pPr>
        <w:spacing w:after="0" w:line="240" w:lineRule="auto"/>
        <w:rPr>
          <w:lang w:val="cs-CZ"/>
        </w:rPr>
      </w:pPr>
    </w:p>
    <w:p w:rsidR="00381DF6" w:rsidRPr="00A472E9" w:rsidRDefault="00381DF6" w:rsidP="00601E43">
      <w:pPr>
        <w:pStyle w:val="ListParagraph"/>
        <w:numPr>
          <w:ilvl w:val="0"/>
          <w:numId w:val="2"/>
        </w:numPr>
        <w:spacing w:after="0" w:line="240" w:lineRule="auto"/>
        <w:rPr>
          <w:u w:val="single"/>
          <w:lang w:val="cs-CZ"/>
        </w:rPr>
      </w:pPr>
      <w:r w:rsidRPr="00A472E9">
        <w:rPr>
          <w:u w:val="single"/>
          <w:lang w:val="cs-CZ"/>
        </w:rPr>
        <w:t>Pro výrobky Tefal s rukojeťmi a držadly z nerezové oceli:</w:t>
      </w:r>
    </w:p>
    <w:p w:rsidR="00381DF6" w:rsidRDefault="00A472E9" w:rsidP="00601E43">
      <w:pPr>
        <w:pStyle w:val="ListParagraph"/>
        <w:numPr>
          <w:ilvl w:val="0"/>
          <w:numId w:val="1"/>
        </w:numPr>
        <w:spacing w:after="0" w:line="240" w:lineRule="auto"/>
        <w:rPr>
          <w:lang w:val="cs-CZ"/>
        </w:rPr>
      </w:pPr>
      <w:r>
        <w:rPr>
          <w:lang w:val="cs-CZ"/>
        </w:rPr>
        <w:t>p</w:t>
      </w:r>
      <w:r w:rsidR="00381DF6">
        <w:rPr>
          <w:lang w:val="cs-CZ"/>
        </w:rPr>
        <w:t>ři delším používání mohou být horké,</w:t>
      </w:r>
    </w:p>
    <w:p w:rsidR="00381DF6" w:rsidRDefault="00A472E9" w:rsidP="00601E43">
      <w:pPr>
        <w:pStyle w:val="ListParagraph"/>
        <w:numPr>
          <w:ilvl w:val="0"/>
          <w:numId w:val="1"/>
        </w:numPr>
        <w:spacing w:after="0" w:line="240" w:lineRule="auto"/>
        <w:rPr>
          <w:lang w:val="cs-CZ"/>
        </w:rPr>
      </w:pPr>
      <w:r>
        <w:rPr>
          <w:lang w:val="cs-CZ"/>
        </w:rPr>
        <w:t>p</w:t>
      </w:r>
      <w:r w:rsidR="00381DF6">
        <w:rPr>
          <w:lang w:val="cs-CZ"/>
        </w:rPr>
        <w:t>ro větší bez</w:t>
      </w:r>
      <w:r w:rsidR="00601E43">
        <w:rPr>
          <w:lang w:val="cs-CZ"/>
        </w:rPr>
        <w:t>pečnost doporučujeme používat chňapku/rukavici</w:t>
      </w:r>
      <w:r>
        <w:rPr>
          <w:lang w:val="cs-CZ"/>
        </w:rPr>
        <w:t>.</w:t>
      </w:r>
    </w:p>
    <w:p w:rsidR="00601E43" w:rsidRDefault="00601E43" w:rsidP="00601E43">
      <w:pPr>
        <w:spacing w:after="0" w:line="240" w:lineRule="auto"/>
        <w:rPr>
          <w:lang w:val="cs-CZ"/>
        </w:rPr>
      </w:pPr>
    </w:p>
    <w:p w:rsidR="00601E43" w:rsidRPr="00A472E9" w:rsidRDefault="00601E43" w:rsidP="00601E43">
      <w:pPr>
        <w:pStyle w:val="ListParagraph"/>
        <w:numPr>
          <w:ilvl w:val="0"/>
          <w:numId w:val="2"/>
        </w:numPr>
        <w:spacing w:after="0" w:line="240" w:lineRule="auto"/>
        <w:rPr>
          <w:u w:val="single"/>
          <w:lang w:val="cs-CZ"/>
        </w:rPr>
      </w:pPr>
      <w:r w:rsidRPr="00A472E9">
        <w:rPr>
          <w:u w:val="single"/>
          <w:lang w:val="cs-CZ"/>
        </w:rPr>
        <w:t xml:space="preserve">Bezpečné použití </w:t>
      </w:r>
      <w:r w:rsidR="002D2FE4">
        <w:rPr>
          <w:u w:val="single"/>
          <w:lang w:val="cs-CZ"/>
        </w:rPr>
        <w:t xml:space="preserve"> v troubě</w:t>
      </w:r>
      <w:r w:rsidRPr="00A472E9">
        <w:rPr>
          <w:u w:val="single"/>
          <w:lang w:val="cs-CZ"/>
        </w:rPr>
        <w:t>:</w:t>
      </w:r>
    </w:p>
    <w:p w:rsidR="00601E43" w:rsidRDefault="002D2FE4" w:rsidP="00601E43">
      <w:pPr>
        <w:spacing w:after="0" w:line="240" w:lineRule="auto"/>
        <w:rPr>
          <w:lang w:val="cs-CZ"/>
        </w:rPr>
      </w:pPr>
      <w:r>
        <w:rPr>
          <w:lang w:val="cs-CZ"/>
        </w:rPr>
        <w:t>-d</w:t>
      </w:r>
      <w:r w:rsidR="00601E43">
        <w:rPr>
          <w:lang w:val="cs-CZ"/>
        </w:rPr>
        <w:t xml:space="preserve">o </w:t>
      </w:r>
      <w:r w:rsidR="00601E43" w:rsidRPr="00A472E9">
        <w:rPr>
          <w:b/>
          <w:lang w:val="cs-CZ"/>
        </w:rPr>
        <w:t>175°C</w:t>
      </w:r>
      <w:r w:rsidR="00601E43">
        <w:rPr>
          <w:lang w:val="cs-CZ"/>
        </w:rPr>
        <w:t xml:space="preserve"> (350°F) pro výrobky s </w:t>
      </w:r>
      <w:r>
        <w:rPr>
          <w:lang w:val="cs-CZ"/>
        </w:rPr>
        <w:t xml:space="preserve">bakelitovými rukojeťmi a </w:t>
      </w:r>
      <w:r w:rsidR="00601E43">
        <w:rPr>
          <w:lang w:val="cs-CZ"/>
        </w:rPr>
        <w:t>držadly s nebo bez vložky z nerezové oceli,</w:t>
      </w:r>
    </w:p>
    <w:p w:rsidR="00601E43" w:rsidRDefault="002D2FE4" w:rsidP="00601E43">
      <w:pPr>
        <w:spacing w:after="0" w:line="240" w:lineRule="auto"/>
        <w:rPr>
          <w:lang w:val="cs-CZ"/>
        </w:rPr>
      </w:pPr>
      <w:r>
        <w:rPr>
          <w:lang w:val="cs-CZ"/>
        </w:rPr>
        <w:t>-d</w:t>
      </w:r>
      <w:r w:rsidR="00601E43">
        <w:rPr>
          <w:lang w:val="cs-CZ"/>
        </w:rPr>
        <w:t xml:space="preserve">o </w:t>
      </w:r>
      <w:r w:rsidR="00601E43" w:rsidRPr="00A472E9">
        <w:rPr>
          <w:b/>
          <w:lang w:val="cs-CZ"/>
        </w:rPr>
        <w:t>260°C</w:t>
      </w:r>
      <w:r w:rsidR="00601E43">
        <w:rPr>
          <w:lang w:val="cs-CZ"/>
        </w:rPr>
        <w:t xml:space="preserve"> (500°F) pro výrobky s rukojeťmi a držadly z nerezové oceli.</w:t>
      </w:r>
    </w:p>
    <w:p w:rsidR="00601E43" w:rsidRPr="002D2FE4" w:rsidRDefault="002D2FE4" w:rsidP="00601E43">
      <w:pPr>
        <w:spacing w:after="0" w:line="240" w:lineRule="auto"/>
        <w:rPr>
          <w:b/>
          <w:lang w:val="cs-CZ"/>
        </w:rPr>
      </w:pPr>
      <w:r w:rsidRPr="002D2FE4">
        <w:rPr>
          <w:b/>
          <w:lang w:val="cs-CZ"/>
        </w:rPr>
        <w:t>- n</w:t>
      </w:r>
      <w:r w:rsidR="00601E43" w:rsidRPr="002D2FE4">
        <w:rPr>
          <w:b/>
          <w:lang w:val="cs-CZ"/>
        </w:rPr>
        <w:t>ádobí Tefal nepoužívejte v mikrovlnce.</w:t>
      </w:r>
    </w:p>
    <w:p w:rsidR="00601E43" w:rsidRDefault="00601E43" w:rsidP="00601E43">
      <w:pPr>
        <w:spacing w:after="0" w:line="240" w:lineRule="auto"/>
        <w:rPr>
          <w:lang w:val="cs-CZ"/>
        </w:rPr>
      </w:pPr>
    </w:p>
    <w:p w:rsidR="00601E43" w:rsidRDefault="00601E43" w:rsidP="00601E43">
      <w:pPr>
        <w:spacing w:after="0" w:line="240" w:lineRule="auto"/>
        <w:rPr>
          <w:lang w:val="cs-CZ"/>
        </w:rPr>
      </w:pPr>
      <w:r>
        <w:rPr>
          <w:lang w:val="cs-CZ"/>
        </w:rPr>
        <w:t xml:space="preserve">Vaše nádobí nepřehřívejte. Vyhněte se kouři, ke </w:t>
      </w:r>
      <w:r w:rsidR="00303D4A">
        <w:rPr>
          <w:lang w:val="cs-CZ"/>
        </w:rPr>
        <w:t>kterému</w:t>
      </w:r>
      <w:r>
        <w:rPr>
          <w:lang w:val="cs-CZ"/>
        </w:rPr>
        <w:t xml:space="preserve"> dojde při přehřátí a který může </w:t>
      </w:r>
      <w:r w:rsidR="00303D4A">
        <w:rPr>
          <w:lang w:val="cs-CZ"/>
        </w:rPr>
        <w:t>být</w:t>
      </w:r>
      <w:r>
        <w:rPr>
          <w:lang w:val="cs-CZ"/>
        </w:rPr>
        <w:t xml:space="preserve"> nebezpečný pro malá zvířata – obzvláště ptactvo. Doporučujeme, aby ptactvo nebylo chováno v kuchyni.</w:t>
      </w:r>
    </w:p>
    <w:p w:rsidR="00601E43" w:rsidRPr="00601E43" w:rsidRDefault="00601E43" w:rsidP="00601E43">
      <w:pPr>
        <w:spacing w:after="0" w:line="240" w:lineRule="auto"/>
        <w:rPr>
          <w:lang w:val="cs-CZ"/>
        </w:rPr>
      </w:pPr>
    </w:p>
    <w:p w:rsidR="00381DF6" w:rsidRPr="00381DF6" w:rsidRDefault="00381DF6" w:rsidP="00601E43">
      <w:pPr>
        <w:spacing w:after="0"/>
        <w:rPr>
          <w:lang w:val="cs-CZ"/>
        </w:rPr>
      </w:pPr>
    </w:p>
    <w:sectPr w:rsidR="00381DF6" w:rsidRPr="00381DF6" w:rsidSect="00676F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867_"/>
      </v:shape>
    </w:pict>
  </w:numPicBullet>
  <w:abstractNum w:abstractNumId="0">
    <w:nsid w:val="67C11D82"/>
    <w:multiLevelType w:val="hybridMultilevel"/>
    <w:tmpl w:val="F08A8148"/>
    <w:lvl w:ilvl="0" w:tplc="D1F409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52646"/>
    <w:multiLevelType w:val="hybridMultilevel"/>
    <w:tmpl w:val="509CF07E"/>
    <w:lvl w:ilvl="0" w:tplc="C87CE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1DF6"/>
    <w:rsid w:val="002D2FE4"/>
    <w:rsid w:val="00303D4A"/>
    <w:rsid w:val="00381DF6"/>
    <w:rsid w:val="00601E43"/>
    <w:rsid w:val="00676FAA"/>
    <w:rsid w:val="00A4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9AA6D-B561-4760-9DCC-2881F710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SEB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bsvobodova</dc:creator>
  <cp:lastModifiedBy>bsvobodova</cp:lastModifiedBy>
  <cp:revision>3</cp:revision>
  <dcterms:created xsi:type="dcterms:W3CDTF">2013-10-03T07:38:00Z</dcterms:created>
  <dcterms:modified xsi:type="dcterms:W3CDTF">2013-10-03T08:10:00Z</dcterms:modified>
</cp:coreProperties>
</file>